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0"/>
        <w:jc w:val="center"/>
        <w:rPr/>
      </w:pPr>
      <w:r>
        <w:rPr>
          <w:b/>
          <w:sz w:val="20"/>
        </w:rPr>
        <w:t>1° VOTAÇÃO 21/07/2026</w:t>
      </w:r>
    </w:p>
    <w:tbl>
      <w:tblPr>
        <w:tblStyle w:val="TableGrid"/>
        <w:tblW w:w="11390" w:type="dxa"/>
        <w:jc w:val="center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firstRow="1" w:noVBand="1" w:lastRow="0" w:firstColumn="1" w:lastColumn="0" w:noHBand="0" w:val="04a0"/>
      </w:tblPr>
      <w:tblGrid>
        <w:gridCol w:w="2278"/>
        <w:gridCol w:w="2278"/>
        <w:gridCol w:w="2278"/>
        <w:gridCol w:w="2278"/>
        <w:gridCol w:w="2278"/>
      </w:tblGrid>
      <w:tr>
        <w:trPr/>
        <w:tc>
          <w:tcPr>
            <w:tcW w:w="22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Proposição</w:t>
            </w:r>
          </w:p>
        </w:tc>
        <w:tc>
          <w:tcPr>
            <w:tcW w:w="22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Nº</w:t>
            </w:r>
          </w:p>
        </w:tc>
        <w:tc>
          <w:tcPr>
            <w:tcW w:w="22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Autoria</w:t>
            </w:r>
          </w:p>
        </w:tc>
        <w:tc>
          <w:tcPr>
            <w:tcW w:w="22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Assunto</w:t>
            </w:r>
          </w:p>
        </w:tc>
        <w:tc>
          <w:tcPr>
            <w:tcW w:w="22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Situação</w:t>
            </w:r>
          </w:p>
        </w:tc>
      </w:tr>
      <w:tr>
        <w:trPr>
          <w:trHeight w:val="5811" w:hRule="atLeast"/>
        </w:trPr>
        <w:tc>
          <w:tcPr>
            <w:tcW w:w="2278" w:type="dxa"/>
            <w:tcBorders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Projeto de Lei</w:t>
            </w:r>
          </w:p>
        </w:tc>
        <w:tc>
          <w:tcPr>
            <w:tcW w:w="2278" w:type="dxa"/>
            <w:tcBorders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38/2026</w:t>
            </w:r>
          </w:p>
        </w:tc>
        <w:tc>
          <w:tcPr>
            <w:tcW w:w="2278" w:type="dxa"/>
            <w:tcBorders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Executivo Municipal</w:t>
            </w:r>
          </w:p>
        </w:tc>
        <w:tc>
          <w:tcPr>
            <w:tcW w:w="2278" w:type="dxa"/>
            <w:tcBorders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Dispõe sobre autorização para abertura de créditos adicionais suplementares e dá outras providências.</w:t>
            </w:r>
          </w:p>
        </w:tc>
        <w:tc>
          <w:tcPr>
            <w:tcW w:w="2278" w:type="dxa"/>
            <w:tcBorders/>
            <w:tcMar>
              <w:top w:w="38" w:type="dxa"/>
              <w:left w:w="38" w:type="dxa"/>
              <w:bottom w:w="38" w:type="dxa"/>
              <w:right w:w="38" w:type="dxa"/>
            </w:tcMar>
          </w:tcPr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A FAVOR - 1</w:t>
            </w: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1</w:t>
            </w:r>
          </w:p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Éverton Zanuncio Malheiros</w:t>
            </w:r>
          </w:p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Giani Marcio Coradini</w:t>
            </w:r>
          </w:p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Jeandro Fiorot Careta</w:t>
            </w:r>
          </w:p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Luciano Diniz Sant’Anna</w:t>
            </w:r>
          </w:p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Marco Aurelio Campanha</w:t>
              <w:br/>
              <w:t>Zumerle ( Nim Depoli)</w:t>
            </w:r>
          </w:p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Márcia Aparecida Picoli Mendonça</w:t>
            </w:r>
          </w:p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Maria Lúcia Ventorim</w:t>
            </w:r>
          </w:p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Mateus Fim Pagio</w:t>
            </w:r>
          </w:p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Renan Viçosi Maia</w:t>
            </w:r>
          </w:p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Tiago de Souza</w:t>
            </w:r>
          </w:p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Ulysses Andreão Callegario</w:t>
            </w:r>
          </w:p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Warlen César Bortoli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/>
                <w:color w:val="C00000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 xml:space="preserve">CONTRA – </w:t>
            </w: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1</w:t>
            </w:r>
          </w:p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000000"/>
                <w:kern w:val="0"/>
                <w:sz w:val="21"/>
                <w:szCs w:val="21"/>
                <w:lang w:val="en-US" w:eastAsia="en-US" w:bidi="ar-SA"/>
              </w:rPr>
              <w:t>Maria Lúcia Ventorim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20"/>
        <w:jc w:val="center"/>
        <w:rPr/>
      </w:pPr>
      <w:r>
        <w:rPr>
          <w:b/>
          <w:sz w:val="20"/>
        </w:rPr>
        <w:t>2° VOTAÇÃO 21/07/2026</w:t>
      </w:r>
    </w:p>
    <w:tbl>
      <w:tblPr>
        <w:tblStyle w:val="TableGrid"/>
        <w:tblW w:w="11390" w:type="dxa"/>
        <w:jc w:val="center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firstRow="1" w:noVBand="1" w:lastRow="0" w:firstColumn="1" w:lastColumn="0" w:noHBand="0" w:val="04a0"/>
      </w:tblPr>
      <w:tblGrid>
        <w:gridCol w:w="2278"/>
        <w:gridCol w:w="2278"/>
        <w:gridCol w:w="2278"/>
        <w:gridCol w:w="2278"/>
        <w:gridCol w:w="2278"/>
      </w:tblGrid>
      <w:tr>
        <w:trPr/>
        <w:tc>
          <w:tcPr>
            <w:tcW w:w="22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Proposição</w:t>
            </w:r>
          </w:p>
        </w:tc>
        <w:tc>
          <w:tcPr>
            <w:tcW w:w="22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Nº</w:t>
            </w:r>
          </w:p>
        </w:tc>
        <w:tc>
          <w:tcPr>
            <w:tcW w:w="22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Autoria</w:t>
            </w:r>
          </w:p>
        </w:tc>
        <w:tc>
          <w:tcPr>
            <w:tcW w:w="22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Assunto</w:t>
            </w:r>
          </w:p>
        </w:tc>
        <w:tc>
          <w:tcPr>
            <w:tcW w:w="22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Situação</w:t>
            </w:r>
          </w:p>
        </w:tc>
      </w:tr>
      <w:tr>
        <w:trPr>
          <w:trHeight w:val="5811" w:hRule="atLeast"/>
        </w:trPr>
        <w:tc>
          <w:tcPr>
            <w:tcW w:w="2278" w:type="dxa"/>
            <w:tcBorders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Projeto de Lei</w:t>
            </w:r>
          </w:p>
        </w:tc>
        <w:tc>
          <w:tcPr>
            <w:tcW w:w="2278" w:type="dxa"/>
            <w:tcBorders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38/2026</w:t>
            </w:r>
          </w:p>
        </w:tc>
        <w:tc>
          <w:tcPr>
            <w:tcW w:w="2278" w:type="dxa"/>
            <w:tcBorders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Executivo Municipal</w:t>
            </w:r>
          </w:p>
        </w:tc>
        <w:tc>
          <w:tcPr>
            <w:tcW w:w="2278" w:type="dxa"/>
            <w:tcBorders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Dispõe sobre autorização para abertura de créditos adicionais suplementares e dá outras providências.</w:t>
            </w:r>
          </w:p>
        </w:tc>
        <w:tc>
          <w:tcPr>
            <w:tcW w:w="2278" w:type="dxa"/>
            <w:tcBorders/>
            <w:tcMar>
              <w:top w:w="38" w:type="dxa"/>
              <w:left w:w="38" w:type="dxa"/>
              <w:bottom w:w="38" w:type="dxa"/>
              <w:right w:w="38" w:type="dxa"/>
            </w:tcMar>
          </w:tcPr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A FAVOR - 1</w:t>
            </w: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1</w:t>
            </w:r>
          </w:p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Éverton Zanuncio Malheiros</w:t>
            </w:r>
          </w:p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Giani Marcio Coradini</w:t>
            </w:r>
          </w:p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Jeandro Fiorot Careta</w:t>
            </w:r>
          </w:p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Luciano Diniz Sant’Anna</w:t>
            </w:r>
          </w:p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Marco Aurelio Campanha</w:t>
              <w:br/>
              <w:t>Zumerle ( Nim Depoli)</w:t>
            </w:r>
          </w:p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Márcia Aparecida Picoli Mendonça</w:t>
            </w:r>
          </w:p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Mateus Fim Pagio</w:t>
            </w:r>
          </w:p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Renan Viçosi Maia</w:t>
            </w:r>
          </w:p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Tiago de Souza</w:t>
            </w:r>
          </w:p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Ulysses Andreão Callegario</w:t>
            </w:r>
          </w:p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Warlen César Bortoli</w:t>
            </w:r>
          </w:p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ascii="Arial" w:hAnsi="Arial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 xml:space="preserve">CONTRA – </w:t>
            </w: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1</w:t>
            </w:r>
          </w:p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000000"/>
                <w:kern w:val="0"/>
                <w:sz w:val="21"/>
                <w:szCs w:val="21"/>
                <w:lang w:val="en-US" w:eastAsia="en-US" w:bidi="ar-SA"/>
              </w:rPr>
              <w:t>Maria Lúcia Ventorim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sectPr>
      <w:type w:val="nextPage"/>
      <w:pgSz w:w="12240" w:h="15840"/>
      <w:pgMar w:left="425" w:right="425" w:gutter="0" w:header="0" w:top="312" w:footer="0" w:bottom="31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75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rial" w:hAnsi="Arial" w:eastAsia="ＭＳ 明朝" w:cs="" w:cstheme="minorBidi" w:eastAsiaTheme="minorEastAsia"/>
      <w:color w:val="auto"/>
      <w:kern w:val="0"/>
      <w:sz w:val="16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Caption1">
    <w:name w:val="caption1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tu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LibreOffice/24.2.1.2$Windows_X86_64 LibreOffice_project/db4def46b0453cc22e2d0305797cf981b68ef5ac</Application>
  <AppVersion>15.0000</AppVersion>
  <Pages>1</Pages>
  <Words>151</Words>
  <Characters>912</Characters>
  <CharactersWithSpaces>1016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pt-BR</dc:language>
  <cp:lastModifiedBy/>
  <dcterms:modified xsi:type="dcterms:W3CDTF">2026-08-11T09:29:28Z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