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29/2026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Marco Aurélio Campanha Zumerle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Altera a Lei Municipal nº 3.483, de 30 de junho de 2014, que institui o Programa Especial de Atendimento ao Produtor Rural do Município de Castelo, para incluir os serviços de construção, abertura, recuperação e manutenção de aceiros.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29/2026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Marco Aurélio Campanha Zumerle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Altera a Lei Municipal nº 3.483, de 30 de junho de 2014, que institui o Programa Especial de Atendimento ao Produtor Rural do Município de Castelo, para incluir os serviços de construção, abertura, recuperação e manutenção de aceiros.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