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07/04/2026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07/2026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Warlen Cesar Bortoli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Altera o Inciso I do Artigo 6° e o Inciso III do Artigo 10° da Lei nº 4.338, de 14 de dezembro de 2023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07/04/2026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07/2026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Warlen Cesar Bortoli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Altera o Inciso I do Artigo 6º e o Inciso III do Artigo 10º da Lei nº 4.338, de 14 de dezembro de 2023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176</Words>
  <Characters>890</Characters>
  <CharactersWithSpaces>1018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2026-08-03T16:52:28Z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